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45AFF" w14:textId="6D3559C5" w:rsidR="00473C40" w:rsidRDefault="0019650A">
      <w:pPr>
        <w:pStyle w:val="Heading1"/>
        <w:tabs>
          <w:tab w:val="left" w:pos="5490"/>
        </w:tabs>
        <w:jc w:val="center"/>
        <w:rPr>
          <w:rFonts w:ascii="Avenir Heavy" w:eastAsia="Avenir Heavy" w:hAnsi="Avenir Heavy" w:cs="Avenir Heavy"/>
          <w:b w:val="0"/>
          <w:bCs w:val="0"/>
          <w:color w:val="FF0000"/>
          <w:u w:color="FF0000"/>
        </w:rPr>
      </w:pPr>
      <w:r>
        <w:rPr>
          <w:rFonts w:ascii="Avenir Heavy" w:hAnsi="Avenir Heavy"/>
          <w:b w:val="0"/>
          <w:bCs w:val="0"/>
          <w:color w:val="FF0000"/>
          <w:u w:color="FF0000"/>
        </w:rPr>
        <w:t xml:space="preserve">*Facility </w:t>
      </w:r>
      <w:r w:rsidR="00FA282D">
        <w:rPr>
          <w:rFonts w:ascii="Avenir Heavy" w:hAnsi="Avenir Heavy"/>
          <w:b w:val="0"/>
          <w:bCs w:val="0"/>
          <w:color w:val="FF0000"/>
          <w:u w:color="FF0000"/>
        </w:rPr>
        <w:t>Name</w:t>
      </w:r>
      <w:r>
        <w:rPr>
          <w:rFonts w:ascii="Avenir Heavy" w:hAnsi="Avenir Heavy"/>
          <w:b w:val="0"/>
          <w:bCs w:val="0"/>
          <w:color w:val="FF0000"/>
          <w:u w:color="FF0000"/>
        </w:rPr>
        <w:t>*</w:t>
      </w:r>
    </w:p>
    <w:p w14:paraId="3213B883" w14:textId="387529CD" w:rsidR="00473C40" w:rsidRDefault="00FA282D">
      <w:pPr>
        <w:jc w:val="center"/>
        <w:rPr>
          <w:rFonts w:ascii="Avenir Book" w:eastAsia="Avenir Book" w:hAnsi="Avenir Book" w:cs="Avenir Book"/>
        </w:rPr>
      </w:pPr>
      <w:r>
        <w:rPr>
          <w:rFonts w:ascii="Avenir Book" w:hAnsi="Avenir Book"/>
        </w:rPr>
        <w:t xml:space="preserve"> Implant </w:t>
      </w:r>
      <w:r w:rsidR="00A2104A">
        <w:rPr>
          <w:rFonts w:ascii="Avenir Book" w:hAnsi="Avenir Book"/>
        </w:rPr>
        <w:t xml:space="preserve">Insertion </w:t>
      </w:r>
      <w:r>
        <w:rPr>
          <w:rFonts w:ascii="Avenir Book" w:hAnsi="Avenir Book"/>
        </w:rPr>
        <w:t>Policy and Procedure</w:t>
      </w:r>
    </w:p>
    <w:p w14:paraId="6E5D4D34" w14:textId="77777777" w:rsidR="00473C40" w:rsidRDefault="00473C40">
      <w:pPr>
        <w:rPr>
          <w:rFonts w:ascii="Avenir Book" w:eastAsia="Avenir Book" w:hAnsi="Avenir Book" w:cs="Avenir Book"/>
        </w:rPr>
      </w:pPr>
    </w:p>
    <w:p w14:paraId="0C67AD05" w14:textId="77777777" w:rsidR="00473C40" w:rsidRPr="00BC2DCA" w:rsidRDefault="00FA282D">
      <w:pPr>
        <w:rPr>
          <w:rFonts w:ascii="Avenir Book" w:eastAsia="Avenir Book" w:hAnsi="Avenir Book" w:cs="Avenir Book"/>
          <w:sz w:val="22"/>
          <w:szCs w:val="22"/>
        </w:rPr>
      </w:pPr>
      <w:r w:rsidRPr="00BC2DCA">
        <w:rPr>
          <w:rFonts w:ascii="Avenir Book" w:hAnsi="Avenir Book"/>
          <w:sz w:val="22"/>
          <w:szCs w:val="22"/>
        </w:rPr>
        <w:t>Procedure:</w:t>
      </w:r>
      <w:r w:rsidRPr="00BC2DCA">
        <w:rPr>
          <w:rFonts w:ascii="Avenir Book" w:hAnsi="Avenir Book"/>
          <w:sz w:val="22"/>
          <w:szCs w:val="22"/>
        </w:rPr>
        <w:tab/>
        <w:t xml:space="preserve">Progestin Implant Insertion  </w:t>
      </w:r>
    </w:p>
    <w:p w14:paraId="0065464D" w14:textId="4EF8CBA9" w:rsidR="00473C40" w:rsidRPr="00BC2DCA" w:rsidRDefault="00FA282D">
      <w:pPr>
        <w:ind w:left="1440" w:hanging="1440"/>
        <w:rPr>
          <w:rFonts w:ascii="Avenir Book" w:eastAsia="Avenir Book" w:hAnsi="Avenir Book" w:cs="Avenir Book"/>
          <w:sz w:val="22"/>
          <w:szCs w:val="22"/>
        </w:rPr>
      </w:pPr>
      <w:r w:rsidRPr="00BC2DCA">
        <w:rPr>
          <w:rFonts w:ascii="Avenir Book" w:hAnsi="Avenir Book"/>
          <w:sz w:val="22"/>
          <w:szCs w:val="22"/>
        </w:rPr>
        <w:t>Policy:</w:t>
      </w:r>
      <w:r w:rsidRPr="00BC2DCA">
        <w:rPr>
          <w:rFonts w:ascii="Avenir Book" w:hAnsi="Avenir Book"/>
          <w:sz w:val="22"/>
          <w:szCs w:val="22"/>
        </w:rPr>
        <w:tab/>
        <w:t xml:space="preserve">It is the policy of the </w:t>
      </w:r>
      <w:r w:rsidR="0019650A" w:rsidRPr="00BC2DCA">
        <w:rPr>
          <w:rFonts w:ascii="Avenir Book" w:hAnsi="Avenir Book"/>
          <w:color w:val="FF0000"/>
          <w:sz w:val="22"/>
          <w:szCs w:val="22"/>
        </w:rPr>
        <w:t>*</w:t>
      </w:r>
      <w:r w:rsidR="0019650A" w:rsidRPr="00BC2DCA">
        <w:rPr>
          <w:rFonts w:ascii="Avenir Book" w:hAnsi="Avenir Book"/>
          <w:color w:val="FF0000"/>
          <w:sz w:val="22"/>
          <w:szCs w:val="22"/>
          <w:u w:color="FF0000"/>
        </w:rPr>
        <w:t xml:space="preserve">Facility </w:t>
      </w:r>
      <w:r w:rsidRPr="00BC2DCA">
        <w:rPr>
          <w:rFonts w:ascii="Avenir Book" w:hAnsi="Avenir Book"/>
          <w:color w:val="FF0000"/>
          <w:sz w:val="22"/>
          <w:szCs w:val="22"/>
          <w:u w:color="FF0000"/>
        </w:rPr>
        <w:t>Name</w:t>
      </w:r>
      <w:r w:rsidR="0019650A" w:rsidRPr="00BC2DCA">
        <w:rPr>
          <w:rFonts w:ascii="Avenir Book" w:hAnsi="Avenir Book"/>
          <w:color w:val="FF0000"/>
          <w:sz w:val="22"/>
          <w:szCs w:val="22"/>
          <w:u w:color="FF0000"/>
        </w:rPr>
        <w:t>*</w:t>
      </w:r>
      <w:r w:rsidRPr="00BC2DCA">
        <w:rPr>
          <w:rFonts w:ascii="Avenir Book" w:hAnsi="Avenir Book"/>
          <w:sz w:val="22"/>
          <w:szCs w:val="22"/>
        </w:rPr>
        <w:t xml:space="preserve"> to provide Progestin Implant Contraception  </w:t>
      </w:r>
    </w:p>
    <w:p w14:paraId="4846B544" w14:textId="77777777" w:rsidR="00473C40" w:rsidRPr="00BC2DCA" w:rsidRDefault="00473C40">
      <w:pPr>
        <w:rPr>
          <w:rFonts w:ascii="Avenir Book" w:eastAsia="Avenir Book" w:hAnsi="Avenir Book" w:cs="Avenir Book"/>
          <w:sz w:val="22"/>
          <w:szCs w:val="22"/>
        </w:rPr>
      </w:pPr>
    </w:p>
    <w:p w14:paraId="2DAF3B54" w14:textId="63A1C0C1" w:rsidR="00BC2DCA" w:rsidRPr="00BC2DCA" w:rsidRDefault="00FA282D">
      <w:pPr>
        <w:pStyle w:val="Heading1"/>
        <w:rPr>
          <w:rFonts w:ascii="Avenir Book" w:hAnsi="Avenir Book"/>
          <w:b w:val="0"/>
          <w:bCs w:val="0"/>
          <w:sz w:val="22"/>
          <w:szCs w:val="22"/>
        </w:rPr>
      </w:pPr>
      <w:r w:rsidRPr="00BC2DCA">
        <w:rPr>
          <w:rFonts w:ascii="Avenir Book" w:hAnsi="Avenir Book"/>
          <w:sz w:val="22"/>
          <w:szCs w:val="22"/>
        </w:rPr>
        <w:t>1. Nursing triage:</w:t>
      </w:r>
      <w:r w:rsidRPr="00BC2DCA">
        <w:rPr>
          <w:rFonts w:ascii="Avenir Book" w:hAnsi="Avenir Book"/>
          <w:b w:val="0"/>
          <w:bCs w:val="0"/>
          <w:sz w:val="22"/>
          <w:szCs w:val="22"/>
        </w:rPr>
        <w:t xml:space="preserve"> Depending on a patient’s history</w:t>
      </w:r>
      <w:r w:rsidR="00BC2DCA" w:rsidRPr="00BC2DCA">
        <w:rPr>
          <w:rFonts w:ascii="Avenir Book" w:hAnsi="Avenir Book"/>
          <w:b w:val="0"/>
          <w:bCs w:val="0"/>
          <w:sz w:val="22"/>
          <w:szCs w:val="22"/>
        </w:rPr>
        <w:t xml:space="preserve"> and basis of clinical judgement</w:t>
      </w:r>
      <w:r w:rsidRPr="00BC2DCA">
        <w:rPr>
          <w:rFonts w:ascii="Avenir Book" w:hAnsi="Avenir Book"/>
          <w:b w:val="0"/>
          <w:bCs w:val="0"/>
          <w:sz w:val="22"/>
          <w:szCs w:val="22"/>
        </w:rPr>
        <w:t xml:space="preserve">, a urine sample </w:t>
      </w:r>
      <w:r w:rsidR="00BC2DCA" w:rsidRPr="00BC2DCA">
        <w:rPr>
          <w:rFonts w:ascii="Avenir Book" w:hAnsi="Avenir Book"/>
          <w:b w:val="0"/>
          <w:bCs w:val="0"/>
          <w:sz w:val="22"/>
          <w:szCs w:val="22"/>
        </w:rPr>
        <w:t>can be</w:t>
      </w:r>
      <w:r w:rsidRPr="00BC2DCA">
        <w:rPr>
          <w:rFonts w:ascii="Avenir Book" w:hAnsi="Avenir Book"/>
          <w:b w:val="0"/>
          <w:bCs w:val="0"/>
          <w:sz w:val="22"/>
          <w:szCs w:val="22"/>
        </w:rPr>
        <w:t xml:space="preserve"> obtained for a pregnancy test</w:t>
      </w:r>
      <w:r w:rsidR="00BC2DCA" w:rsidRPr="00BC2DCA">
        <w:rPr>
          <w:rFonts w:ascii="Avenir Book" w:hAnsi="Avenir Book"/>
          <w:b w:val="0"/>
          <w:bCs w:val="0"/>
          <w:sz w:val="22"/>
          <w:szCs w:val="22"/>
        </w:rPr>
        <w:t xml:space="preserve">. Routine pregnancy testing for every patient is not necessary. </w:t>
      </w:r>
    </w:p>
    <w:p w14:paraId="7B0E43E2" w14:textId="77777777" w:rsidR="00BC2DCA" w:rsidRPr="00BC2DCA" w:rsidRDefault="00BC2DCA">
      <w:pPr>
        <w:pStyle w:val="Heading1"/>
        <w:rPr>
          <w:rFonts w:ascii="Avenir Book" w:hAnsi="Avenir Book"/>
          <w:b w:val="0"/>
          <w:bCs w:val="0"/>
          <w:sz w:val="22"/>
          <w:szCs w:val="22"/>
        </w:rPr>
      </w:pPr>
    </w:p>
    <w:p w14:paraId="5BA4BB82" w14:textId="03FF9DE2" w:rsidR="00473C40" w:rsidRPr="00BC2DCA" w:rsidRDefault="00BC2DCA">
      <w:pPr>
        <w:pStyle w:val="Heading1"/>
        <w:rPr>
          <w:rFonts w:ascii="Avenir Book" w:eastAsia="Avenir Book" w:hAnsi="Avenir Book" w:cs="Avenir Book"/>
          <w:b w:val="0"/>
          <w:bCs w:val="0"/>
          <w:sz w:val="22"/>
          <w:szCs w:val="22"/>
        </w:rPr>
      </w:pPr>
      <w:r w:rsidRPr="00BC2DCA">
        <w:rPr>
          <w:rFonts w:ascii="Avenir Book" w:hAnsi="Avenir Book"/>
          <w:b w:val="0"/>
          <w:bCs w:val="0"/>
          <w:sz w:val="22"/>
          <w:szCs w:val="22"/>
        </w:rPr>
        <w:t>Th</w:t>
      </w:r>
      <w:r w:rsidR="00FA282D" w:rsidRPr="00BC2DCA">
        <w:rPr>
          <w:rFonts w:ascii="Avenir Book" w:hAnsi="Avenir Book"/>
          <w:b w:val="0"/>
          <w:bCs w:val="0"/>
          <w:sz w:val="22"/>
          <w:szCs w:val="22"/>
        </w:rPr>
        <w:t xml:space="preserve">e medical assistant or nurse completes the test. The test and the control results are documented in the chart. Vital signs are obtained by the medical assistant and noted in the chart. </w:t>
      </w:r>
    </w:p>
    <w:p w14:paraId="59BA4F3B" w14:textId="77777777" w:rsidR="00473C40" w:rsidRPr="00BC2DCA" w:rsidRDefault="00473C40">
      <w:pPr>
        <w:rPr>
          <w:rFonts w:ascii="Avenir Book" w:eastAsia="Avenir Book" w:hAnsi="Avenir Book" w:cs="Avenir Book"/>
          <w:sz w:val="22"/>
          <w:szCs w:val="22"/>
        </w:rPr>
      </w:pPr>
    </w:p>
    <w:p w14:paraId="5B7E5E94" w14:textId="5AB62D42" w:rsidR="00473C40" w:rsidRPr="00BC2DCA" w:rsidRDefault="00FA282D">
      <w:pPr>
        <w:rPr>
          <w:rFonts w:ascii="Avenir Book" w:eastAsia="Avenir Book" w:hAnsi="Avenir Book" w:cs="Avenir Book"/>
          <w:sz w:val="22"/>
          <w:szCs w:val="22"/>
        </w:rPr>
      </w:pPr>
      <w:r w:rsidRPr="00BC2DCA">
        <w:rPr>
          <w:rFonts w:ascii="Avenir Book" w:hAnsi="Avenir Book"/>
          <w:b/>
          <w:bCs/>
          <w:sz w:val="22"/>
          <w:szCs w:val="22"/>
        </w:rPr>
        <w:t>2. Counseling and patient selection:</w:t>
      </w:r>
      <w:r w:rsidRPr="00BC2DCA">
        <w:rPr>
          <w:rFonts w:ascii="Avenir Book" w:hAnsi="Avenir Book"/>
          <w:sz w:val="22"/>
          <w:szCs w:val="22"/>
        </w:rPr>
        <w:t xml:space="preserve"> The provider </w:t>
      </w:r>
      <w:r w:rsidR="00BC2DCA" w:rsidRPr="00BC2DCA">
        <w:rPr>
          <w:rFonts w:ascii="Avenir Book" w:hAnsi="Avenir Book"/>
          <w:sz w:val="22"/>
          <w:szCs w:val="22"/>
        </w:rPr>
        <w:t xml:space="preserve">will obtain a detailed history, which provides the most accurate assessment of pregnancy risk in a patient who is about to start using a contraceptive method. The provider </w:t>
      </w:r>
      <w:r w:rsidRPr="00BC2DCA">
        <w:rPr>
          <w:rFonts w:ascii="Avenir Book" w:hAnsi="Avenir Book"/>
          <w:sz w:val="22"/>
          <w:szCs w:val="22"/>
        </w:rPr>
        <w:t>will counsel the patient on the available contraceptive options. Patients can have an implant placed at any time during their</w:t>
      </w:r>
      <w:r w:rsidR="00F200FD" w:rsidRPr="00BC2DCA">
        <w:rPr>
          <w:rFonts w:ascii="Avenir Book" w:hAnsi="Avenir Book"/>
          <w:sz w:val="22"/>
          <w:szCs w:val="22"/>
        </w:rPr>
        <w:t xml:space="preserve"> menstrual</w:t>
      </w:r>
      <w:r w:rsidRPr="00BC2DCA">
        <w:rPr>
          <w:rFonts w:ascii="Avenir Book" w:hAnsi="Avenir Book"/>
          <w:sz w:val="22"/>
          <w:szCs w:val="22"/>
        </w:rPr>
        <w:t xml:space="preserve"> cycle as long as pregnancy is reliably excluded. Pregnancy can be reliably excluded in people without signs and symptoms of pregnancy who also meet one or more of the following criteria:</w:t>
      </w:r>
      <w:r w:rsidRPr="00BC2DCA">
        <w:rPr>
          <w:rFonts w:ascii="Avenir Book" w:eastAsia="Avenir Book" w:hAnsi="Avenir Book" w:cs="Avenir Book"/>
          <w:sz w:val="22"/>
          <w:szCs w:val="22"/>
        </w:rPr>
        <w:br/>
      </w:r>
      <w:r w:rsidRPr="00BC2DCA">
        <w:rPr>
          <w:rFonts w:ascii="Avenir Book" w:hAnsi="Avenir Book"/>
          <w:sz w:val="22"/>
          <w:szCs w:val="22"/>
        </w:rPr>
        <w:t xml:space="preserve"> </w:t>
      </w:r>
    </w:p>
    <w:p w14:paraId="19FF2CEF" w14:textId="29D19184"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It has been 7 days or less since the start of their last menstrual period</w:t>
      </w:r>
    </w:p>
    <w:p w14:paraId="6D6B8624" w14:textId="6AEE91EB"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 xml:space="preserve">They have not had penile/vaginal intercourse since the start of their last </w:t>
      </w:r>
      <w:r w:rsidR="00F200FD" w:rsidRPr="00BC2DCA">
        <w:rPr>
          <w:rFonts w:ascii="Avenir Book" w:hAnsi="Avenir Book"/>
          <w:sz w:val="22"/>
          <w:szCs w:val="22"/>
        </w:rPr>
        <w:t>menstrual period</w:t>
      </w:r>
    </w:p>
    <w:p w14:paraId="5106118E" w14:textId="77777777"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They have been correctly and consistently using a reliable method of contraception</w:t>
      </w:r>
    </w:p>
    <w:p w14:paraId="70DC65CD" w14:textId="77777777"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It has been 7 days or less since a spontaneous or induced abortion</w:t>
      </w:r>
    </w:p>
    <w:p w14:paraId="523A54EB" w14:textId="77777777"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They are within 4 weeks postpartum</w:t>
      </w:r>
    </w:p>
    <w:p w14:paraId="22D8A77F" w14:textId="4C4EA955" w:rsidR="00473C40" w:rsidRPr="00BC2DCA" w:rsidRDefault="00FA282D" w:rsidP="00BC2DCA">
      <w:pPr>
        <w:numPr>
          <w:ilvl w:val="0"/>
          <w:numId w:val="2"/>
        </w:numPr>
        <w:rPr>
          <w:rFonts w:ascii="Avenir Book" w:hAnsi="Avenir Book"/>
          <w:sz w:val="22"/>
          <w:szCs w:val="22"/>
        </w:rPr>
      </w:pPr>
      <w:r w:rsidRPr="00BC2DCA">
        <w:rPr>
          <w:rFonts w:ascii="Avenir Book" w:hAnsi="Avenir Book"/>
          <w:sz w:val="22"/>
          <w:szCs w:val="22"/>
        </w:rPr>
        <w:t xml:space="preserve">They are fully or near fully </w:t>
      </w:r>
      <w:r w:rsidR="00F200FD" w:rsidRPr="00BC2DCA">
        <w:rPr>
          <w:rFonts w:ascii="Avenir Book" w:hAnsi="Avenir Book"/>
          <w:sz w:val="22"/>
          <w:szCs w:val="22"/>
        </w:rPr>
        <w:t>breast/</w:t>
      </w:r>
      <w:r w:rsidRPr="00BC2DCA">
        <w:rPr>
          <w:rFonts w:ascii="Avenir Book" w:hAnsi="Avenir Book"/>
          <w:sz w:val="22"/>
          <w:szCs w:val="22"/>
        </w:rPr>
        <w:t xml:space="preserve">chestfeeding (exclusively </w:t>
      </w:r>
      <w:r w:rsidR="00F200FD" w:rsidRPr="00BC2DCA">
        <w:rPr>
          <w:rFonts w:ascii="Avenir Book" w:hAnsi="Avenir Book"/>
          <w:sz w:val="22"/>
          <w:szCs w:val="22"/>
        </w:rPr>
        <w:t>breast/</w:t>
      </w:r>
      <w:r w:rsidRPr="00BC2DCA">
        <w:rPr>
          <w:rFonts w:ascii="Avenir Book" w:hAnsi="Avenir Book"/>
          <w:sz w:val="22"/>
          <w:szCs w:val="22"/>
        </w:rPr>
        <w:t xml:space="preserve">chest feeding or 85% or more of the feedings are </w:t>
      </w:r>
      <w:r w:rsidR="00F200FD" w:rsidRPr="00BC2DCA">
        <w:rPr>
          <w:rFonts w:ascii="Avenir Book" w:hAnsi="Avenir Book"/>
          <w:sz w:val="22"/>
          <w:szCs w:val="22"/>
        </w:rPr>
        <w:t>breast/</w:t>
      </w:r>
      <w:r w:rsidRPr="00BC2DCA">
        <w:rPr>
          <w:rFonts w:ascii="Avenir Book" w:hAnsi="Avenir Book"/>
          <w:sz w:val="22"/>
          <w:szCs w:val="22"/>
        </w:rPr>
        <w:t>chest feeds), amenorrhea, and less than 6 months postpartum</w:t>
      </w:r>
    </w:p>
    <w:p w14:paraId="6C9E6ABB" w14:textId="77777777" w:rsidR="00473C40" w:rsidRPr="00BC2DCA" w:rsidRDefault="00473C40">
      <w:pPr>
        <w:rPr>
          <w:rFonts w:ascii="Avenir Book" w:eastAsia="Avenir Book" w:hAnsi="Avenir Book" w:cs="Avenir Book"/>
          <w:sz w:val="22"/>
          <w:szCs w:val="22"/>
        </w:rPr>
      </w:pPr>
    </w:p>
    <w:p w14:paraId="14717F99" w14:textId="33BA4858" w:rsidR="00473C40" w:rsidRPr="00BC2DCA" w:rsidRDefault="00FA282D">
      <w:pPr>
        <w:rPr>
          <w:rFonts w:ascii="Avenir Book" w:eastAsia="Avenir Book" w:hAnsi="Avenir Book" w:cs="Avenir Book"/>
          <w:sz w:val="22"/>
          <w:szCs w:val="22"/>
        </w:rPr>
      </w:pPr>
      <w:r w:rsidRPr="00BC2DCA">
        <w:rPr>
          <w:rFonts w:ascii="Avenir Book" w:hAnsi="Avenir Book"/>
          <w:sz w:val="22"/>
          <w:szCs w:val="22"/>
        </w:rPr>
        <w:t>The follow</w:t>
      </w:r>
      <w:r w:rsidR="00F200FD" w:rsidRPr="00BC2DCA">
        <w:rPr>
          <w:rFonts w:ascii="Avenir Book" w:hAnsi="Avenir Book"/>
          <w:sz w:val="22"/>
          <w:szCs w:val="22"/>
        </w:rPr>
        <w:t>ing</w:t>
      </w:r>
      <w:r w:rsidRPr="00BC2DCA">
        <w:rPr>
          <w:rFonts w:ascii="Avenir Book" w:hAnsi="Avenir Book"/>
          <w:sz w:val="22"/>
          <w:szCs w:val="22"/>
        </w:rPr>
        <w:t xml:space="preserve"> are contraindications to Progestin Implant insertion</w:t>
      </w:r>
      <w:r w:rsidR="002D0929" w:rsidRPr="00BC2DCA">
        <w:rPr>
          <w:rFonts w:ascii="Avenir Book" w:hAnsi="Avenir Book"/>
          <w:sz w:val="22"/>
          <w:szCs w:val="22"/>
        </w:rPr>
        <w:t>:</w:t>
      </w:r>
      <w:r w:rsidRPr="00BC2DCA">
        <w:rPr>
          <w:rFonts w:ascii="Avenir Book" w:hAnsi="Avenir Book"/>
          <w:sz w:val="22"/>
          <w:szCs w:val="22"/>
        </w:rPr>
        <w:t xml:space="preserve"> </w:t>
      </w:r>
    </w:p>
    <w:p w14:paraId="0C234962" w14:textId="76CC2301" w:rsidR="00F200FD" w:rsidRPr="00BC2DCA" w:rsidRDefault="00F200FD" w:rsidP="00F200FD">
      <w:pPr>
        <w:pStyle w:val="ListParagraph"/>
        <w:numPr>
          <w:ilvl w:val="0"/>
          <w:numId w:val="3"/>
        </w:numPr>
        <w:rPr>
          <w:rFonts w:ascii="Avenir Book" w:eastAsia="Avenir Book" w:hAnsi="Avenir Book" w:cs="Avenir Book"/>
          <w:sz w:val="22"/>
          <w:szCs w:val="22"/>
        </w:rPr>
      </w:pPr>
      <w:r w:rsidRPr="00BC2DCA">
        <w:rPr>
          <w:rFonts w:ascii="Avenir Book" w:hAnsi="Avenir Book"/>
          <w:sz w:val="22"/>
          <w:szCs w:val="22"/>
        </w:rPr>
        <w:t>K</w:t>
      </w:r>
      <w:r w:rsidR="00FA282D" w:rsidRPr="00BC2DCA">
        <w:rPr>
          <w:rFonts w:ascii="Avenir Book" w:hAnsi="Avenir Book"/>
          <w:sz w:val="22"/>
          <w:szCs w:val="22"/>
        </w:rPr>
        <w:t>nown or suspected pregnancy</w:t>
      </w:r>
    </w:p>
    <w:p w14:paraId="2AFDD286" w14:textId="60A105F9" w:rsidR="00F200FD" w:rsidRPr="00BC2DCA" w:rsidRDefault="00F200FD" w:rsidP="00F200FD">
      <w:pPr>
        <w:pStyle w:val="ListParagraph"/>
        <w:numPr>
          <w:ilvl w:val="0"/>
          <w:numId w:val="3"/>
        </w:numPr>
        <w:rPr>
          <w:rFonts w:ascii="Avenir Book" w:eastAsia="Avenir Book" w:hAnsi="Avenir Book" w:cs="Avenir Book"/>
          <w:sz w:val="22"/>
          <w:szCs w:val="22"/>
        </w:rPr>
      </w:pPr>
      <w:r w:rsidRPr="00BC2DCA">
        <w:rPr>
          <w:rFonts w:ascii="Avenir Book" w:hAnsi="Avenir Book"/>
          <w:sz w:val="22"/>
          <w:szCs w:val="22"/>
        </w:rPr>
        <w:t>T</w:t>
      </w:r>
      <w:r w:rsidR="00FA282D" w:rsidRPr="00BC2DCA">
        <w:rPr>
          <w:rFonts w:ascii="Avenir Book" w:hAnsi="Avenir Book"/>
          <w:sz w:val="22"/>
          <w:szCs w:val="22"/>
        </w:rPr>
        <w:t>hrombotic disease</w:t>
      </w:r>
    </w:p>
    <w:p w14:paraId="71524F33" w14:textId="77777777" w:rsidR="002D0929" w:rsidRPr="00BC2DCA" w:rsidRDefault="00F200FD" w:rsidP="002D0929">
      <w:pPr>
        <w:pStyle w:val="ListParagraph"/>
        <w:numPr>
          <w:ilvl w:val="0"/>
          <w:numId w:val="3"/>
        </w:numPr>
        <w:rPr>
          <w:rFonts w:ascii="Avenir Book" w:eastAsia="Avenir Book" w:hAnsi="Avenir Book" w:cs="Avenir Book"/>
          <w:sz w:val="22"/>
          <w:szCs w:val="22"/>
        </w:rPr>
      </w:pPr>
      <w:r w:rsidRPr="00BC2DCA">
        <w:rPr>
          <w:rFonts w:ascii="Avenir Book" w:hAnsi="Avenir Book"/>
          <w:sz w:val="22"/>
          <w:szCs w:val="22"/>
        </w:rPr>
        <w:t>H</w:t>
      </w:r>
      <w:r w:rsidR="00FA282D" w:rsidRPr="00BC2DCA">
        <w:rPr>
          <w:rFonts w:ascii="Avenir Book" w:hAnsi="Avenir Book"/>
          <w:sz w:val="22"/>
          <w:szCs w:val="22"/>
        </w:rPr>
        <w:t>epatic tumors or active liver disease</w:t>
      </w:r>
    </w:p>
    <w:p w14:paraId="7FCAA0B5" w14:textId="7DB53C9A" w:rsidR="00F200FD" w:rsidRPr="00BC2DCA" w:rsidRDefault="002D0929" w:rsidP="002D0929">
      <w:pPr>
        <w:pStyle w:val="ListParagraph"/>
        <w:numPr>
          <w:ilvl w:val="0"/>
          <w:numId w:val="3"/>
        </w:numPr>
        <w:rPr>
          <w:rFonts w:ascii="Avenir Book" w:eastAsia="Avenir Book" w:hAnsi="Avenir Book" w:cs="Avenir Book"/>
          <w:sz w:val="22"/>
          <w:szCs w:val="22"/>
        </w:rPr>
      </w:pPr>
      <w:r w:rsidRPr="00BC2DCA">
        <w:rPr>
          <w:rFonts w:ascii="Avenir Book" w:hAnsi="Avenir Book"/>
          <w:sz w:val="22"/>
          <w:szCs w:val="22"/>
        </w:rPr>
        <w:t>U</w:t>
      </w:r>
      <w:r w:rsidR="00FA282D" w:rsidRPr="00BC2DCA">
        <w:rPr>
          <w:rFonts w:ascii="Avenir Book" w:hAnsi="Avenir Book"/>
          <w:sz w:val="22"/>
          <w:szCs w:val="22"/>
        </w:rPr>
        <w:t xml:space="preserve">ndiagnosed abnormal genital bleeding  </w:t>
      </w:r>
    </w:p>
    <w:p w14:paraId="5E51BD71" w14:textId="63088E42" w:rsidR="00473C40" w:rsidRPr="00BC2DCA" w:rsidRDefault="00F200FD" w:rsidP="00F200FD">
      <w:pPr>
        <w:pStyle w:val="ListParagraph"/>
        <w:numPr>
          <w:ilvl w:val="0"/>
          <w:numId w:val="3"/>
        </w:numPr>
        <w:rPr>
          <w:rFonts w:ascii="Avenir Book" w:eastAsia="Avenir Book" w:hAnsi="Avenir Book" w:cs="Avenir Book"/>
          <w:sz w:val="22"/>
          <w:szCs w:val="22"/>
        </w:rPr>
      </w:pPr>
      <w:r w:rsidRPr="00BC2DCA">
        <w:rPr>
          <w:rFonts w:ascii="Avenir Book" w:hAnsi="Avenir Book"/>
          <w:sz w:val="22"/>
          <w:szCs w:val="22"/>
        </w:rPr>
        <w:t>B</w:t>
      </w:r>
      <w:r w:rsidR="00FA282D" w:rsidRPr="00BC2DCA">
        <w:rPr>
          <w:rFonts w:ascii="Avenir Book" w:hAnsi="Avenir Book"/>
          <w:sz w:val="22"/>
          <w:szCs w:val="22"/>
        </w:rPr>
        <w:t xml:space="preserve">reast cancer </w:t>
      </w:r>
      <w:r w:rsidR="00A2104A" w:rsidRPr="00BC2DCA">
        <w:rPr>
          <w:rFonts w:ascii="Avenir Book" w:hAnsi="Avenir Book"/>
          <w:sz w:val="22"/>
          <w:szCs w:val="22"/>
        </w:rPr>
        <w:t>(current or personal history)</w:t>
      </w:r>
    </w:p>
    <w:p w14:paraId="2D97DC32" w14:textId="032A0E8A" w:rsidR="00A2104A" w:rsidRPr="00BC2DCA" w:rsidRDefault="00A2104A" w:rsidP="00A2104A">
      <w:pPr>
        <w:rPr>
          <w:rFonts w:ascii="Avenir Book" w:eastAsia="Avenir Book" w:hAnsi="Avenir Book" w:cs="Avenir Book"/>
          <w:sz w:val="22"/>
          <w:szCs w:val="22"/>
        </w:rPr>
      </w:pPr>
    </w:p>
    <w:p w14:paraId="4ADFC411" w14:textId="5A466174" w:rsidR="00473C40" w:rsidRPr="00BC2DCA" w:rsidRDefault="00FA282D">
      <w:pPr>
        <w:rPr>
          <w:rFonts w:ascii="Avenir Book" w:eastAsia="Avenir Book" w:hAnsi="Avenir Book" w:cs="Avenir Book"/>
          <w:sz w:val="22"/>
          <w:szCs w:val="22"/>
        </w:rPr>
      </w:pPr>
      <w:r w:rsidRPr="00BC2DCA">
        <w:rPr>
          <w:rFonts w:ascii="Avenir Book" w:hAnsi="Avenir Book"/>
          <w:sz w:val="22"/>
          <w:szCs w:val="22"/>
        </w:rPr>
        <w:t xml:space="preserve">Patients on medications such as barbituates, griseofulvin, rifampin, phenytoin, carbamazepine, felbamate, topiramate and modafinil along with other drugs that induce hepatic enzymes, will be counseled that these drugs may lower the efficacy of the implant. St. John's Wort may also have this effect.  </w:t>
      </w:r>
    </w:p>
    <w:p w14:paraId="1CF8CA86" w14:textId="354F545B" w:rsidR="00BC2DCA" w:rsidRPr="00BC2DCA" w:rsidRDefault="00FA282D">
      <w:pPr>
        <w:rPr>
          <w:rFonts w:ascii="Avenir Book" w:hAnsi="Avenir Book"/>
          <w:sz w:val="22"/>
          <w:szCs w:val="22"/>
        </w:rPr>
      </w:pPr>
      <w:r w:rsidRPr="00BC2DCA">
        <w:rPr>
          <w:rFonts w:ascii="Avenir Book" w:hAnsi="Avenir Book"/>
          <w:b/>
          <w:bCs/>
          <w:sz w:val="22"/>
          <w:szCs w:val="22"/>
        </w:rPr>
        <w:lastRenderedPageBreak/>
        <w:t>3. Consent:</w:t>
      </w:r>
      <w:r w:rsidRPr="00BC2DCA">
        <w:rPr>
          <w:rFonts w:ascii="Avenir Book" w:hAnsi="Avenir Book"/>
          <w:sz w:val="22"/>
          <w:szCs w:val="22"/>
        </w:rPr>
        <w:t xml:space="preserve"> The patient will sign a consent form; it is to be scanned into the Electronic Health Record. Counseling on side effects will include the expected irregular bleeding pattern</w:t>
      </w:r>
      <w:r w:rsidR="00A2104A" w:rsidRPr="00BC2DCA">
        <w:rPr>
          <w:rFonts w:ascii="Avenir Book" w:hAnsi="Avenir Book"/>
          <w:sz w:val="22"/>
          <w:szCs w:val="22"/>
        </w:rPr>
        <w:t>s</w:t>
      </w:r>
      <w:r w:rsidRPr="00BC2DCA">
        <w:rPr>
          <w:rFonts w:ascii="Avenir Book" w:hAnsi="Avenir Book"/>
          <w:sz w:val="22"/>
          <w:szCs w:val="22"/>
        </w:rPr>
        <w:t xml:space="preserve">. Possible complications of this procedure include infection at the insertion site. Placement below the subdermal level requires a more complicated procedure at removal. </w:t>
      </w:r>
    </w:p>
    <w:p w14:paraId="148C278D" w14:textId="77777777" w:rsidR="00473C40" w:rsidRPr="00BC2DCA" w:rsidRDefault="00473C40">
      <w:pPr>
        <w:rPr>
          <w:rFonts w:ascii="Avenir Book" w:eastAsia="Avenir Book" w:hAnsi="Avenir Book" w:cs="Avenir Book"/>
          <w:sz w:val="22"/>
          <w:szCs w:val="22"/>
        </w:rPr>
      </w:pPr>
    </w:p>
    <w:p w14:paraId="33799CC4" w14:textId="3F64083E" w:rsidR="00473C40" w:rsidRPr="00BC2DCA" w:rsidRDefault="00FA282D">
      <w:pPr>
        <w:rPr>
          <w:rFonts w:ascii="Avenir Book" w:eastAsia="Avenir Book" w:hAnsi="Avenir Book" w:cs="Avenir Book"/>
          <w:sz w:val="22"/>
          <w:szCs w:val="22"/>
        </w:rPr>
      </w:pPr>
      <w:r w:rsidRPr="00BC2DCA">
        <w:rPr>
          <w:rFonts w:ascii="Avenir Book" w:hAnsi="Avenir Book"/>
          <w:b/>
          <w:bCs/>
          <w:sz w:val="22"/>
          <w:szCs w:val="22"/>
        </w:rPr>
        <w:t xml:space="preserve">4. Procedure: </w:t>
      </w:r>
      <w:r w:rsidRPr="00BC2DCA">
        <w:rPr>
          <w:rFonts w:ascii="Avenir Book" w:hAnsi="Avenir Book"/>
          <w:sz w:val="22"/>
          <w:szCs w:val="22"/>
        </w:rPr>
        <w:t>The patient is placed in a supine position and the nondominant arm is marked with a pen at the insertion site 6-8 cm above the elbow avoiding the groove between the triceps and biceps. The insertion site is cleaned with an antiseptic. 2 cc of lidocaine is placed along the insertion canal.  The progestin implant rod is confirmed to be in the progestin implant inserter. The skin is stretched and the cannula is inserted into the skin at a 20 degree angle. The skin is then lifted and tented and the needle inserted to its full length. Once the needle has been fully inserted, the purple flange on the implant inserter is pulled back releasing the implant. Placement is confirmed by palpation. A small adhesive bandage followed by a pressure bandage are placed over the insertion site. Patients are instructed to use condoms</w:t>
      </w:r>
      <w:r w:rsidR="00A2104A" w:rsidRPr="00BC2DCA">
        <w:rPr>
          <w:rFonts w:ascii="Avenir Book" w:hAnsi="Avenir Book"/>
          <w:sz w:val="22"/>
          <w:szCs w:val="22"/>
        </w:rPr>
        <w:t xml:space="preserve"> or abstinence</w:t>
      </w:r>
      <w:r w:rsidRPr="00BC2DCA">
        <w:rPr>
          <w:rFonts w:ascii="Avenir Book" w:hAnsi="Avenir Book"/>
          <w:sz w:val="22"/>
          <w:szCs w:val="22"/>
        </w:rPr>
        <w:t xml:space="preserve"> for 7 days post insertion</w:t>
      </w:r>
      <w:r w:rsidR="00A2104A" w:rsidRPr="00BC2DCA">
        <w:rPr>
          <w:rFonts w:ascii="Avenir Book" w:hAnsi="Avenir Book"/>
          <w:sz w:val="22"/>
          <w:szCs w:val="22"/>
        </w:rPr>
        <w:t xml:space="preserve">. Patients are informed that the implant works for up to 5 years to prevent pregnancy. They can </w:t>
      </w:r>
      <w:r w:rsidRPr="00BC2DCA">
        <w:rPr>
          <w:rFonts w:ascii="Avenir Book" w:hAnsi="Avenir Book"/>
          <w:sz w:val="22"/>
          <w:szCs w:val="22"/>
        </w:rPr>
        <w:t>return for removal in five years</w:t>
      </w:r>
      <w:r w:rsidR="00A2104A" w:rsidRPr="00BC2DCA">
        <w:rPr>
          <w:rFonts w:ascii="Avenir Book" w:hAnsi="Avenir Book"/>
          <w:sz w:val="22"/>
          <w:szCs w:val="22"/>
        </w:rPr>
        <w:t xml:space="preserve"> or earlier if they decide to get pregnant or prefer a different contraception</w:t>
      </w:r>
      <w:r w:rsidRPr="00BC2DCA">
        <w:rPr>
          <w:rFonts w:ascii="Avenir Book" w:hAnsi="Avenir Book"/>
          <w:sz w:val="22"/>
          <w:szCs w:val="22"/>
        </w:rPr>
        <w:t>.</w:t>
      </w:r>
      <w:r w:rsidR="00A2104A" w:rsidRPr="00BC2DCA">
        <w:rPr>
          <w:rFonts w:ascii="Avenir Book" w:hAnsi="Avenir Book"/>
          <w:sz w:val="22"/>
          <w:szCs w:val="22"/>
        </w:rPr>
        <w:t xml:space="preserve"> </w:t>
      </w:r>
      <w:r w:rsidRPr="00BC2DCA">
        <w:rPr>
          <w:rFonts w:ascii="Avenir Book" w:hAnsi="Avenir Book"/>
          <w:sz w:val="22"/>
          <w:szCs w:val="22"/>
        </w:rPr>
        <w:t xml:space="preserve"> </w:t>
      </w:r>
    </w:p>
    <w:p w14:paraId="5B7FCB1E" w14:textId="77777777" w:rsidR="00473C40" w:rsidRPr="00BC2DCA" w:rsidRDefault="00473C40">
      <w:pPr>
        <w:rPr>
          <w:rFonts w:ascii="Avenir Book" w:hAnsi="Avenir Book"/>
          <w:sz w:val="22"/>
          <w:szCs w:val="22"/>
        </w:rPr>
      </w:pPr>
    </w:p>
    <w:sectPr w:rsidR="00473C40" w:rsidRPr="00BC2DCA" w:rsidSect="002D0929">
      <w:footerReference w:type="default" r:id="rId7"/>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E9EB" w14:textId="77777777" w:rsidR="00490969" w:rsidRDefault="00490969">
      <w:r>
        <w:separator/>
      </w:r>
    </w:p>
  </w:endnote>
  <w:endnote w:type="continuationSeparator" w:id="0">
    <w:p w14:paraId="77A7F9CA" w14:textId="77777777" w:rsidR="00490969" w:rsidRDefault="0049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Heavy">
    <w:panose1 w:val="020B0703020203020204"/>
    <w:charset w:val="4D"/>
    <w:family w:val="swiss"/>
    <w:pitch w:val="variable"/>
    <w:sig w:usb0="800000AF" w:usb1="5000204A" w:usb2="00000000" w:usb3="00000000" w:csb0="0000009B" w:csb1="00000000"/>
    <w:embedRegular r:id="rId1" w:fontKey="{52023157-30D9-B84D-80CD-1832E6900CA8}"/>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embedRegular r:id="rId2" w:fontKey="{40770F05-CD18-5348-B37A-E964C6BF16A5}"/>
  </w:font>
  <w:font w:name="Times New Roman">
    <w:panose1 w:val="02020603050405020304"/>
    <w:charset w:val="00"/>
    <w:family w:val="roman"/>
    <w:pitch w:val="variable"/>
    <w:sig w:usb0="E0002EFF" w:usb1="C000785B" w:usb2="00000009" w:usb3="00000000" w:csb0="000001FF" w:csb1="00000000"/>
    <w:embedRegular r:id="rId3" w:fontKey="{3C8D450A-F130-9142-B7B9-BD4AEDDD8786}"/>
    <w:embedBold r:id="rId4" w:fontKey="{B63C2C0E-2B90-CC4E-B144-879CAAA1242D}"/>
  </w:font>
  <w:font w:name="Wingdings">
    <w:panose1 w:val="05000000000000000000"/>
    <w:charset w:val="4D"/>
    <w:family w:val="decorative"/>
    <w:pitch w:val="variable"/>
    <w:sig w:usb0="00000003" w:usb1="00000000" w:usb2="00000000" w:usb3="00000000" w:csb0="80000001" w:csb1="00000000"/>
    <w:embedRegular r:id="rId5" w:fontKey="{96ED5605-8BB2-DF43-94B4-510D13B2952F}"/>
  </w:font>
  <w:font w:name="Symbol">
    <w:panose1 w:val="05050102010706020507"/>
    <w:charset w:val="02"/>
    <w:family w:val="decorative"/>
    <w:pitch w:val="variable"/>
    <w:sig w:usb0="00000000" w:usb1="10000000" w:usb2="00000000" w:usb3="00000000" w:csb0="80000000" w:csb1="00000000"/>
    <w:embedRegular r:id="rId6" w:fontKey="{3B3CD614-A157-554D-926E-A34E06FCD534}"/>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embedRegular r:id="rId8" w:fontKey="{71CEB610-00A0-B647-B49F-88C8F0E5BCEB}"/>
    <w:embedBold r:id="rId9" w:fontKey="{73951512-879A-5441-A340-666C500B3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3DA6" w14:textId="4E76C1FB" w:rsidR="00473C40" w:rsidRPr="00BC2DCA" w:rsidRDefault="0004197A">
    <w:pPr>
      <w:pStyle w:val="Footer"/>
      <w:tabs>
        <w:tab w:val="clear" w:pos="8640"/>
        <w:tab w:val="right" w:pos="8620"/>
      </w:tabs>
    </w:pPr>
    <w:r w:rsidRPr="00BC2DCA">
      <w:rPr>
        <w:noProof/>
      </w:rPr>
      <w:drawing>
        <wp:anchor distT="152400" distB="152400" distL="152400" distR="152400" simplePos="0" relativeHeight="251658240" behindDoc="1" locked="0" layoutInCell="1" allowOverlap="1" wp14:anchorId="252F6217" wp14:editId="52292085">
          <wp:simplePos x="0" y="0"/>
          <wp:positionH relativeFrom="page">
            <wp:posOffset>5778500</wp:posOffset>
          </wp:positionH>
          <wp:positionV relativeFrom="page">
            <wp:posOffset>9222203</wp:posOffset>
          </wp:positionV>
          <wp:extent cx="1154097" cy="566260"/>
          <wp:effectExtent l="0" t="0" r="1905" b="571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1154097" cy="5662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2104A" w:rsidRPr="00BC2DCA">
      <w:rPr>
        <w:rFonts w:ascii="Avenir Book" w:hAnsi="Avenir Book"/>
      </w:rPr>
      <w:t xml:space="preserve">February 2025 / </w:t>
    </w:r>
    <w:r w:rsidR="00FA282D" w:rsidRPr="00BC2DCA">
      <w:rPr>
        <w:rFonts w:ascii="Avenir Book" w:hAnsi="Avenir Book"/>
      </w:rPr>
      <w:t xml:space="preserve">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11FF" w14:textId="77777777" w:rsidR="00490969" w:rsidRDefault="00490969">
      <w:r>
        <w:separator/>
      </w:r>
    </w:p>
  </w:footnote>
  <w:footnote w:type="continuationSeparator" w:id="0">
    <w:p w14:paraId="7D996639" w14:textId="77777777" w:rsidR="00490969" w:rsidRDefault="0049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02145"/>
    <w:multiLevelType w:val="hybridMultilevel"/>
    <w:tmpl w:val="5366D4DE"/>
    <w:lvl w:ilvl="0" w:tplc="EE060CD2">
      <w:start w:val="2"/>
      <w:numFmt w:val="bullet"/>
      <w:lvlText w:val="-"/>
      <w:lvlJc w:val="left"/>
      <w:pPr>
        <w:ind w:left="720" w:hanging="360"/>
      </w:pPr>
      <w:rPr>
        <w:rFonts w:ascii="Avenir Heavy" w:eastAsia="Arial Unicode MS" w:hAnsi="Avenir Heavy"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6351D"/>
    <w:multiLevelType w:val="hybridMultilevel"/>
    <w:tmpl w:val="B9C43C4E"/>
    <w:styleLink w:val="Bullets"/>
    <w:lvl w:ilvl="0" w:tplc="C9E26E7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2948230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E4226F9E">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F400B2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DCCAB522">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51DA675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A9080E5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DA3249EA">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1EEE0452">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6A61ECD"/>
    <w:multiLevelType w:val="hybridMultilevel"/>
    <w:tmpl w:val="B9C43C4E"/>
    <w:numStyleLink w:val="Bullets"/>
  </w:abstractNum>
  <w:num w:numId="1" w16cid:durableId="246310776">
    <w:abstractNumId w:val="1"/>
  </w:num>
  <w:num w:numId="2" w16cid:durableId="726034276">
    <w:abstractNumId w:val="2"/>
  </w:num>
  <w:num w:numId="3" w16cid:durableId="81048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C40"/>
    <w:rsid w:val="00002271"/>
    <w:rsid w:val="0004197A"/>
    <w:rsid w:val="0019650A"/>
    <w:rsid w:val="001B1129"/>
    <w:rsid w:val="002536B4"/>
    <w:rsid w:val="002D0929"/>
    <w:rsid w:val="002E2FD9"/>
    <w:rsid w:val="002F192B"/>
    <w:rsid w:val="00473C40"/>
    <w:rsid w:val="00490969"/>
    <w:rsid w:val="00677B71"/>
    <w:rsid w:val="007C5218"/>
    <w:rsid w:val="00964242"/>
    <w:rsid w:val="00A16C6C"/>
    <w:rsid w:val="00A2104A"/>
    <w:rsid w:val="00B75C83"/>
    <w:rsid w:val="00BC2DCA"/>
    <w:rsid w:val="00DE5F2C"/>
    <w:rsid w:val="00F200FD"/>
    <w:rsid w:val="00FA2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63DD"/>
  <w15:docId w15:val="{C1437D0C-2289-B14F-A0D6-53108C04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u w:color="000000"/>
    </w:rPr>
  </w:style>
  <w:style w:type="paragraph" w:styleId="Heading1">
    <w:name w:val="heading 1"/>
    <w:next w:val="Normal"/>
    <w:uiPriority w:val="9"/>
    <w:qFormat/>
    <w:pPr>
      <w:keepNext/>
      <w:outlineLvl w:val="0"/>
    </w:pPr>
    <w:rPr>
      <w:rFonts w:cs="Arial Unicode MS"/>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cs="Arial Unicode MS"/>
      <w:color w:val="000000"/>
      <w:u w:color="000000"/>
    </w:rPr>
  </w:style>
  <w:style w:type="numbering" w:customStyle="1" w:styleId="Bullets">
    <w:name w:val="Bullets"/>
    <w:pPr>
      <w:numPr>
        <w:numId w:val="1"/>
      </w:numPr>
    </w:pPr>
  </w:style>
  <w:style w:type="paragraph" w:styleId="Header">
    <w:name w:val="header"/>
    <w:basedOn w:val="Normal"/>
    <w:link w:val="HeaderChar"/>
    <w:uiPriority w:val="99"/>
    <w:unhideWhenUsed/>
    <w:rsid w:val="002E2FD9"/>
    <w:pPr>
      <w:tabs>
        <w:tab w:val="center" w:pos="4680"/>
        <w:tab w:val="right" w:pos="9360"/>
      </w:tabs>
    </w:pPr>
  </w:style>
  <w:style w:type="character" w:customStyle="1" w:styleId="HeaderChar">
    <w:name w:val="Header Char"/>
    <w:basedOn w:val="DefaultParagraphFont"/>
    <w:link w:val="Header"/>
    <w:uiPriority w:val="99"/>
    <w:rsid w:val="002E2FD9"/>
    <w:rPr>
      <w:rFonts w:cs="Arial Unicode MS"/>
      <w:color w:val="000000"/>
      <w:u w:color="000000"/>
    </w:rPr>
  </w:style>
  <w:style w:type="paragraph" w:styleId="Revision">
    <w:name w:val="Revision"/>
    <w:hidden/>
    <w:uiPriority w:val="99"/>
    <w:semiHidden/>
    <w:rsid w:val="00B75C8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u w:color="000000"/>
    </w:rPr>
  </w:style>
  <w:style w:type="character" w:styleId="CommentReference">
    <w:name w:val="annotation reference"/>
    <w:basedOn w:val="DefaultParagraphFont"/>
    <w:uiPriority w:val="99"/>
    <w:semiHidden/>
    <w:unhideWhenUsed/>
    <w:rsid w:val="00B75C83"/>
    <w:rPr>
      <w:sz w:val="16"/>
      <w:szCs w:val="16"/>
    </w:rPr>
  </w:style>
  <w:style w:type="paragraph" w:styleId="CommentText">
    <w:name w:val="annotation text"/>
    <w:basedOn w:val="Normal"/>
    <w:link w:val="CommentTextChar"/>
    <w:uiPriority w:val="99"/>
    <w:semiHidden/>
    <w:unhideWhenUsed/>
    <w:rsid w:val="00B75C83"/>
  </w:style>
  <w:style w:type="character" w:customStyle="1" w:styleId="CommentTextChar">
    <w:name w:val="Comment Text Char"/>
    <w:basedOn w:val="DefaultParagraphFont"/>
    <w:link w:val="CommentText"/>
    <w:uiPriority w:val="99"/>
    <w:semiHidden/>
    <w:rsid w:val="00B75C83"/>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B75C83"/>
    <w:rPr>
      <w:b/>
      <w:bCs/>
    </w:rPr>
  </w:style>
  <w:style w:type="character" w:customStyle="1" w:styleId="CommentSubjectChar">
    <w:name w:val="Comment Subject Char"/>
    <w:basedOn w:val="CommentTextChar"/>
    <w:link w:val="CommentSubject"/>
    <w:uiPriority w:val="99"/>
    <w:semiHidden/>
    <w:rsid w:val="00B75C83"/>
    <w:rPr>
      <w:rFonts w:cs="Arial Unicode MS"/>
      <w:b/>
      <w:bCs/>
      <w:color w:val="000000"/>
      <w:u w:color="000000"/>
    </w:rPr>
  </w:style>
  <w:style w:type="paragraph" w:styleId="ListParagraph">
    <w:name w:val="List Paragraph"/>
    <w:basedOn w:val="Normal"/>
    <w:uiPriority w:val="34"/>
    <w:qFormat/>
    <w:rsid w:val="00F200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 Bautista</cp:lastModifiedBy>
  <cp:revision>3</cp:revision>
  <dcterms:created xsi:type="dcterms:W3CDTF">2025-02-05T22:22:00Z</dcterms:created>
  <dcterms:modified xsi:type="dcterms:W3CDTF">2025-02-05T22:23:00Z</dcterms:modified>
</cp:coreProperties>
</file>