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3" w14:textId="77777777" w:rsidR="00065594" w:rsidRDefault="0006559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</w:p>
    <w:tbl>
      <w:tblPr>
        <w:tblStyle w:val="a"/>
        <w:tblW w:w="88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3150"/>
        <w:gridCol w:w="3438"/>
      </w:tblGrid>
      <w:tr w:rsidR="00065594" w14:paraId="5DD099B7" w14:textId="77777777">
        <w:trPr>
          <w:trHeight w:val="910"/>
        </w:trPr>
        <w:tc>
          <w:tcPr>
            <w:tcW w:w="5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04" w14:textId="3F03580E" w:rsidR="00065594" w:rsidRDefault="008C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venir" w:eastAsia="Avenir" w:hAnsi="Avenir" w:cs="Avenir"/>
                <w:sz w:val="22"/>
                <w:szCs w:val="22"/>
              </w:rPr>
              <w:t>Subject:</w:t>
            </w:r>
            <w:r w:rsidR="00237647">
              <w:rPr>
                <w:rFonts w:ascii="Avenir" w:eastAsia="Avenir" w:hAnsi="Avenir" w:cs="Avenir"/>
                <w:sz w:val="22"/>
                <w:szCs w:val="22"/>
              </w:rPr>
              <w:t xml:space="preserve"> </w:t>
            </w:r>
            <w:r>
              <w:rPr>
                <w:rFonts w:ascii="Avenir" w:eastAsia="Avenir" w:hAnsi="Avenir" w:cs="Avenir"/>
                <w:sz w:val="22"/>
                <w:szCs w:val="22"/>
              </w:rPr>
              <w:t>Policy and Procedure on Progestin (Depo-Provera) Injections</w:t>
            </w:r>
          </w:p>
        </w:tc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06" w14:textId="374EE301" w:rsidR="00065594" w:rsidRDefault="008C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Department:</w:t>
            </w:r>
            <w:r w:rsidR="00237647">
              <w:rPr>
                <w:rFonts w:ascii="Avenir" w:eastAsia="Avenir" w:hAnsi="Avenir" w:cs="Avenir"/>
                <w:sz w:val="22"/>
                <w:szCs w:val="22"/>
              </w:rPr>
              <w:t xml:space="preserve"> </w:t>
            </w:r>
            <w:r>
              <w:rPr>
                <w:rFonts w:ascii="Avenir" w:eastAsia="Avenir" w:hAnsi="Avenir" w:cs="Avenir"/>
                <w:sz w:val="22"/>
                <w:szCs w:val="22"/>
              </w:rPr>
              <w:t>Clinical</w:t>
            </w:r>
          </w:p>
          <w:p w14:paraId="00000007" w14:textId="77777777" w:rsidR="00065594" w:rsidRDefault="008C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venir" w:eastAsia="Avenir" w:hAnsi="Avenir" w:cs="Avenir"/>
                <w:sz w:val="22"/>
                <w:szCs w:val="22"/>
              </w:rPr>
              <w:t xml:space="preserve">       </w:t>
            </w:r>
          </w:p>
        </w:tc>
      </w:tr>
      <w:tr w:rsidR="00065594" w14:paraId="26A5DA59" w14:textId="77777777">
        <w:trPr>
          <w:trHeight w:val="6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08" w14:textId="77777777" w:rsidR="00065594" w:rsidRDefault="008C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venir" w:eastAsia="Avenir" w:hAnsi="Avenir" w:cs="Avenir"/>
                <w:sz w:val="22"/>
                <w:szCs w:val="22"/>
              </w:rPr>
              <w:t xml:space="preserve">Date: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09" w14:textId="77777777" w:rsidR="00065594" w:rsidRDefault="008C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venir" w:eastAsia="Avenir" w:hAnsi="Avenir" w:cs="Avenir"/>
                <w:sz w:val="22"/>
                <w:szCs w:val="22"/>
              </w:rPr>
              <w:t>Prepared by:</w:t>
            </w:r>
          </w:p>
        </w:tc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000A" w14:textId="77777777" w:rsidR="00065594" w:rsidRDefault="008C6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venir" w:eastAsia="Avenir" w:hAnsi="Avenir" w:cs="Avenir"/>
                <w:sz w:val="22"/>
                <w:szCs w:val="22"/>
              </w:rPr>
              <w:t>Approved by:</w:t>
            </w:r>
          </w:p>
        </w:tc>
      </w:tr>
    </w:tbl>
    <w:p w14:paraId="0000000C" w14:textId="77777777" w:rsidR="00065594" w:rsidRDefault="0006559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</w:p>
    <w:p w14:paraId="40201499" w14:textId="77777777" w:rsidR="0051593A" w:rsidRDefault="008C68CB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  <w:r w:rsidRPr="00237647">
        <w:rPr>
          <w:rFonts w:ascii="Avenir" w:eastAsia="Avenir" w:hAnsi="Avenir" w:cs="Avenir"/>
          <w:b/>
          <w:bCs/>
          <w:sz w:val="22"/>
          <w:szCs w:val="22"/>
        </w:rPr>
        <w:t>Policy</w:t>
      </w:r>
      <w:r>
        <w:rPr>
          <w:rFonts w:ascii="Avenir" w:eastAsia="Avenir" w:hAnsi="Avenir" w:cs="Avenir"/>
          <w:sz w:val="22"/>
          <w:szCs w:val="22"/>
        </w:rPr>
        <w:t xml:space="preserve">: It is the policy of </w:t>
      </w:r>
      <w:r w:rsidR="00835128">
        <w:rPr>
          <w:rFonts w:ascii="Avenir" w:eastAsia="Avenir" w:hAnsi="Avenir" w:cs="Avenir"/>
          <w:b/>
          <w:bCs/>
          <w:color w:val="FF0000"/>
          <w:sz w:val="22"/>
          <w:szCs w:val="22"/>
        </w:rPr>
        <w:t>*</w:t>
      </w:r>
      <w:r w:rsidR="003C0593" w:rsidRPr="003C0593">
        <w:rPr>
          <w:rFonts w:ascii="Avenir" w:eastAsia="Avenir" w:hAnsi="Avenir" w:cs="Avenir"/>
          <w:b/>
          <w:bCs/>
          <w:color w:val="FF0000"/>
          <w:sz w:val="22"/>
          <w:szCs w:val="22"/>
        </w:rPr>
        <w:t>FACILITY NAME</w:t>
      </w:r>
      <w:r w:rsidR="00835128">
        <w:rPr>
          <w:rFonts w:ascii="Avenir" w:eastAsia="Avenir" w:hAnsi="Avenir" w:cs="Avenir"/>
          <w:b/>
          <w:bCs/>
          <w:color w:val="FF0000"/>
          <w:sz w:val="22"/>
          <w:szCs w:val="22"/>
        </w:rPr>
        <w:t>*</w:t>
      </w:r>
      <w:r w:rsidRPr="003C0593">
        <w:rPr>
          <w:rFonts w:ascii="Avenir" w:eastAsia="Avenir" w:hAnsi="Avenir" w:cs="Avenir"/>
          <w:b/>
          <w:bCs/>
          <w:color w:val="FF0000"/>
          <w:sz w:val="22"/>
          <w:szCs w:val="22"/>
        </w:rPr>
        <w:t xml:space="preserve"> </w:t>
      </w:r>
      <w:r>
        <w:rPr>
          <w:rFonts w:ascii="Avenir" w:eastAsia="Avenir" w:hAnsi="Avenir" w:cs="Avenir"/>
          <w:sz w:val="22"/>
          <w:szCs w:val="22"/>
        </w:rPr>
        <w:t xml:space="preserve">to provide new progestin (Depo) injections for contraception after pregnancy has reasonably been ruled out with history and a negative urine pregnancy test. A patient can receive </w:t>
      </w:r>
      <w:sdt>
        <w:sdtPr>
          <w:tag w:val="goog_rdk_0"/>
          <w:id w:val="-2022930649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 xml:space="preserve">their </w:t>
          </w:r>
        </w:sdtContent>
      </w:sdt>
      <w:r>
        <w:rPr>
          <w:rFonts w:ascii="Avenir" w:eastAsia="Avenir" w:hAnsi="Avenir" w:cs="Avenir"/>
          <w:sz w:val="22"/>
          <w:szCs w:val="22"/>
        </w:rPr>
        <w:t xml:space="preserve">initial Depo injection at any point in </w:t>
      </w:r>
      <w:sdt>
        <w:sdtPr>
          <w:tag w:val="goog_rdk_3"/>
          <w:id w:val="1591426146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>their</w:t>
          </w:r>
        </w:sdtContent>
      </w:sdt>
      <w:r>
        <w:rPr>
          <w:rFonts w:ascii="Avenir" w:eastAsia="Avenir" w:hAnsi="Avenir" w:cs="Avenir"/>
          <w:sz w:val="22"/>
          <w:szCs w:val="22"/>
        </w:rPr>
        <w:t xml:space="preserve"> menstrual cycle. If the patient has had unprotected sex in the previous 5 days, </w:t>
      </w:r>
      <w:sdt>
        <w:sdtPr>
          <w:tag w:val="goog_rdk_5"/>
          <w:id w:val="-175038399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>they</w:t>
          </w:r>
        </w:sdtContent>
      </w:sdt>
      <w:r>
        <w:rPr>
          <w:rFonts w:ascii="Avenir" w:eastAsia="Avenir" w:hAnsi="Avenir" w:cs="Avenir"/>
          <w:sz w:val="22"/>
          <w:szCs w:val="22"/>
        </w:rPr>
        <w:t xml:space="preserve"> will be offered emergency contraception (EC)</w:t>
      </w:r>
      <w:r w:rsidR="00237647">
        <w:rPr>
          <w:rFonts w:ascii="Avenir" w:eastAsia="Avenir" w:hAnsi="Avenir" w:cs="Avenir"/>
          <w:sz w:val="22"/>
          <w:szCs w:val="22"/>
        </w:rPr>
        <w:t xml:space="preserve"> and </w:t>
      </w:r>
      <w:r>
        <w:rPr>
          <w:rFonts w:ascii="Avenir" w:eastAsia="Avenir" w:hAnsi="Avenir" w:cs="Avenir"/>
          <w:sz w:val="22"/>
          <w:szCs w:val="22"/>
        </w:rPr>
        <w:t xml:space="preserve">advised to use </w:t>
      </w:r>
      <w:r w:rsidR="00237647">
        <w:rPr>
          <w:rFonts w:ascii="Avenir" w:eastAsia="Avenir" w:hAnsi="Avenir" w:cs="Avenir"/>
          <w:sz w:val="22"/>
          <w:szCs w:val="22"/>
        </w:rPr>
        <w:t>a backup method</w:t>
      </w:r>
      <w:r>
        <w:rPr>
          <w:rFonts w:ascii="Avenir" w:eastAsia="Avenir" w:hAnsi="Avenir" w:cs="Avenir"/>
          <w:sz w:val="22"/>
          <w:szCs w:val="22"/>
        </w:rPr>
        <w:t xml:space="preserve"> for the first 7 day</w:t>
      </w:r>
      <w:r w:rsidR="00237647">
        <w:rPr>
          <w:rFonts w:ascii="Avenir" w:eastAsia="Avenir" w:hAnsi="Avenir" w:cs="Avenir"/>
          <w:sz w:val="22"/>
          <w:szCs w:val="22"/>
        </w:rPr>
        <w:t>s</w:t>
      </w:r>
      <w:r>
        <w:rPr>
          <w:rFonts w:ascii="Avenir" w:eastAsia="Avenir" w:hAnsi="Avenir" w:cs="Avenir"/>
          <w:sz w:val="22"/>
          <w:szCs w:val="22"/>
        </w:rPr>
        <w:t>. For those taking ulipristal acetate (UPA), they should be counseled that starting</w:t>
      </w:r>
      <w:r w:rsidR="00237647">
        <w:rPr>
          <w:rFonts w:ascii="Avenir" w:eastAsia="Avenir" w:hAnsi="Avenir" w:cs="Avenir"/>
          <w:sz w:val="22"/>
          <w:szCs w:val="22"/>
        </w:rPr>
        <w:t xml:space="preserve"> the progestin</w:t>
      </w:r>
      <w:r>
        <w:rPr>
          <w:rFonts w:ascii="Avenir" w:eastAsia="Avenir" w:hAnsi="Avenir" w:cs="Avenir"/>
          <w:sz w:val="22"/>
          <w:szCs w:val="22"/>
        </w:rPr>
        <w:t xml:space="preserve"> injection on the day they take EC may make the EC less effective. Patients should be given the option of self-administering the injection subcutaneously 5 days after taking UPA or having their injection administered in the clinic the day they take UPA. Patients who chose to get the injection on the same day </w:t>
      </w:r>
      <w:r w:rsidR="00237647">
        <w:rPr>
          <w:rFonts w:ascii="Avenir" w:eastAsia="Avenir" w:hAnsi="Avenir" w:cs="Avenir"/>
          <w:sz w:val="22"/>
          <w:szCs w:val="22"/>
        </w:rPr>
        <w:t xml:space="preserve">as taking EC </w:t>
      </w:r>
      <w:r>
        <w:rPr>
          <w:rFonts w:ascii="Avenir" w:eastAsia="Avenir" w:hAnsi="Avenir" w:cs="Avenir"/>
          <w:sz w:val="22"/>
          <w:szCs w:val="22"/>
        </w:rPr>
        <w:t xml:space="preserve">should be advised to use a </w:t>
      </w:r>
      <w:r w:rsidR="003C0593">
        <w:rPr>
          <w:rFonts w:ascii="Avenir" w:eastAsia="Avenir" w:hAnsi="Avenir" w:cs="Avenir"/>
          <w:sz w:val="22"/>
          <w:szCs w:val="22"/>
        </w:rPr>
        <w:t>backup</w:t>
      </w:r>
      <w:r>
        <w:rPr>
          <w:rFonts w:ascii="Avenir" w:eastAsia="Avenir" w:hAnsi="Avenir" w:cs="Avenir"/>
          <w:sz w:val="22"/>
          <w:szCs w:val="22"/>
        </w:rPr>
        <w:t xml:space="preserve"> method for </w:t>
      </w:r>
      <w:sdt>
        <w:sdtPr>
          <w:tag w:val="goog_rdk_10"/>
          <w:id w:val="1121960377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>7</w:t>
          </w:r>
        </w:sdtContent>
      </w:sdt>
      <w:r>
        <w:rPr>
          <w:rFonts w:ascii="Avenir" w:eastAsia="Avenir" w:hAnsi="Avenir" w:cs="Avenir"/>
          <w:sz w:val="22"/>
          <w:szCs w:val="22"/>
        </w:rPr>
        <w:t xml:space="preserve"> days and told to do a home pregnancy test in two weeks. The patient’s initial visit will be with a clinician.</w:t>
      </w:r>
      <w:r w:rsidR="0051593A">
        <w:rPr>
          <w:rFonts w:ascii="Avenir" w:eastAsia="Avenir" w:hAnsi="Avenir" w:cs="Avenir"/>
          <w:sz w:val="22"/>
          <w:szCs w:val="22"/>
        </w:rPr>
        <w:t xml:space="preserve"> </w:t>
      </w:r>
    </w:p>
    <w:p w14:paraId="3C8869AA" w14:textId="77777777" w:rsidR="0051593A" w:rsidRDefault="0051593A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</w:p>
    <w:p w14:paraId="0000000F" w14:textId="3932B796" w:rsidR="00065594" w:rsidRDefault="0051593A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The clinician will offer the patient appointments to return for the injection every three months (13 weeks) or a prescription for Depo-</w:t>
      </w:r>
      <w:proofErr w:type="spellStart"/>
      <w:r>
        <w:rPr>
          <w:rFonts w:ascii="Avenir" w:eastAsia="Avenir" w:hAnsi="Avenir" w:cs="Avenir"/>
          <w:sz w:val="22"/>
          <w:szCs w:val="22"/>
        </w:rPr>
        <w:t>SubQ</w:t>
      </w:r>
      <w:proofErr w:type="spellEnd"/>
      <w:r>
        <w:rPr>
          <w:rFonts w:ascii="Avenir" w:eastAsia="Avenir" w:hAnsi="Avenir" w:cs="Avenir"/>
          <w:sz w:val="22"/>
          <w:szCs w:val="22"/>
        </w:rPr>
        <w:t xml:space="preserve"> Provera to pick up at the pharmacy and to self-administer subcutaneously at home every three months (13 weeks). </w:t>
      </w:r>
      <w:r w:rsidR="008C68CB">
        <w:rPr>
          <w:rFonts w:ascii="Avenir" w:eastAsia="Avenir" w:hAnsi="Avenir" w:cs="Avenir"/>
          <w:sz w:val="22"/>
          <w:szCs w:val="22"/>
        </w:rPr>
        <w:t xml:space="preserve">If the patient returns for the next Depo injection within </w:t>
      </w:r>
      <w:sdt>
        <w:sdtPr>
          <w:tag w:val="goog_rdk_12"/>
          <w:id w:val="1243304271"/>
        </w:sdtPr>
        <w:sdtContent/>
      </w:sdt>
      <w:r w:rsidR="008C68CB">
        <w:rPr>
          <w:rFonts w:ascii="Avenir" w:eastAsia="Avenir" w:hAnsi="Avenir" w:cs="Avenir"/>
          <w:sz w:val="22"/>
          <w:szCs w:val="22"/>
        </w:rPr>
        <w:t>1</w:t>
      </w:r>
      <w:sdt>
        <w:sdtPr>
          <w:tag w:val="goog_rdk_13"/>
          <w:id w:val="-1951232514"/>
        </w:sdtPr>
        <w:sdtContent>
          <w:r w:rsidR="008C68CB">
            <w:rPr>
              <w:rFonts w:ascii="Avenir" w:eastAsia="Avenir" w:hAnsi="Avenir" w:cs="Avenir"/>
              <w:sz w:val="22"/>
              <w:szCs w:val="22"/>
            </w:rPr>
            <w:t>5</w:t>
          </w:r>
        </w:sdtContent>
      </w:sdt>
      <w:r w:rsidR="00D06A31">
        <w:t xml:space="preserve"> </w:t>
      </w:r>
      <w:r w:rsidR="008C68CB">
        <w:rPr>
          <w:rFonts w:ascii="Avenir" w:eastAsia="Avenir" w:hAnsi="Avenir" w:cs="Avenir"/>
          <w:sz w:val="22"/>
          <w:szCs w:val="22"/>
        </w:rPr>
        <w:t>weeks of the last injection,</w:t>
      </w:r>
      <w:r w:rsidR="00DF4946">
        <w:rPr>
          <w:rFonts w:ascii="Avenir" w:eastAsia="Avenir" w:hAnsi="Avenir" w:cs="Avenir"/>
          <w:sz w:val="22"/>
          <w:szCs w:val="22"/>
        </w:rPr>
        <w:t xml:space="preserve"> they do not need a repeat urine pregnancy test and may receive Depo at a nursing visit. Prior to leaving the health center, however, the patient’s chart should be reviewed by a clinician to make sure </w:t>
      </w:r>
      <w:sdt>
        <w:sdtPr>
          <w:tag w:val="goog_rdk_19"/>
          <w:id w:val="417141119"/>
        </w:sdtPr>
        <w:sdtContent>
          <w:r w:rsidR="00DF4946">
            <w:rPr>
              <w:rFonts w:ascii="Avenir" w:eastAsia="Avenir" w:hAnsi="Avenir" w:cs="Avenir"/>
              <w:sz w:val="22"/>
              <w:szCs w:val="22"/>
            </w:rPr>
            <w:t>they are</w:t>
          </w:r>
        </w:sdtContent>
      </w:sdt>
      <w:r w:rsidR="00DF4946">
        <w:rPr>
          <w:rFonts w:ascii="Avenir" w:eastAsia="Avenir" w:hAnsi="Avenir" w:cs="Avenir"/>
          <w:sz w:val="22"/>
          <w:szCs w:val="22"/>
        </w:rPr>
        <w:t xml:space="preserve"> not overdue for other medical care or have a positive test result that needs to be addressed</w:t>
      </w:r>
      <w:r w:rsidR="00237647">
        <w:rPr>
          <w:rFonts w:ascii="Avenir" w:eastAsia="Avenir" w:hAnsi="Avenir" w:cs="Avenir"/>
          <w:sz w:val="22"/>
          <w:szCs w:val="22"/>
        </w:rPr>
        <w:t>.</w:t>
      </w:r>
    </w:p>
    <w:p w14:paraId="00000010" w14:textId="77777777" w:rsidR="00065594" w:rsidRDefault="0006559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</w:p>
    <w:p w14:paraId="00000011" w14:textId="7FBEFBFE" w:rsidR="00065594" w:rsidRDefault="008C68CB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If the patient returns more than 1</w:t>
      </w:r>
      <w:sdt>
        <w:sdtPr>
          <w:tag w:val="goog_rdk_20"/>
          <w:id w:val="2100908710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>5</w:t>
          </w:r>
        </w:sdtContent>
      </w:sdt>
      <w:r w:rsidR="00D06A31">
        <w:t xml:space="preserve"> </w:t>
      </w:r>
      <w:r>
        <w:rPr>
          <w:rFonts w:ascii="Avenir" w:eastAsia="Avenir" w:hAnsi="Avenir" w:cs="Avenir"/>
          <w:sz w:val="22"/>
          <w:szCs w:val="22"/>
        </w:rPr>
        <w:t>weeks from the last injection,</w:t>
      </w:r>
      <w:r w:rsidR="00D06A31">
        <w:rPr>
          <w:rFonts w:ascii="Avenir" w:eastAsia="Avenir" w:hAnsi="Avenir" w:cs="Avenir"/>
          <w:sz w:val="22"/>
          <w:szCs w:val="22"/>
        </w:rPr>
        <w:t xml:space="preserve"> </w:t>
      </w:r>
      <w:sdt>
        <w:sdtPr>
          <w:tag w:val="goog_rdk_23"/>
          <w:id w:val="-536198880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>they</w:t>
          </w:r>
        </w:sdtContent>
      </w:sdt>
      <w:r>
        <w:rPr>
          <w:rFonts w:ascii="Avenir" w:eastAsia="Avenir" w:hAnsi="Avenir" w:cs="Avenir"/>
          <w:sz w:val="22"/>
          <w:szCs w:val="22"/>
        </w:rPr>
        <w:t xml:space="preserve"> should be asked whether or not </w:t>
      </w:r>
      <w:sdt>
        <w:sdtPr>
          <w:tag w:val="goog_rdk_25"/>
          <w:id w:val="642085667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>they</w:t>
          </w:r>
        </w:sdtContent>
      </w:sdt>
      <w:r>
        <w:rPr>
          <w:rFonts w:ascii="Avenir" w:eastAsia="Avenir" w:hAnsi="Avenir" w:cs="Avenir"/>
          <w:sz w:val="22"/>
          <w:szCs w:val="22"/>
        </w:rPr>
        <w:t xml:space="preserve"> had unprotected sex more than 1</w:t>
      </w:r>
      <w:sdt>
        <w:sdtPr>
          <w:tag w:val="goog_rdk_26"/>
          <w:id w:val="1318388654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>5</w:t>
          </w:r>
        </w:sdtContent>
      </w:sdt>
      <w:r>
        <w:rPr>
          <w:rFonts w:ascii="Avenir" w:eastAsia="Avenir" w:hAnsi="Avenir" w:cs="Avenir"/>
          <w:sz w:val="22"/>
          <w:szCs w:val="22"/>
        </w:rPr>
        <w:t xml:space="preserve"> weeks from </w:t>
      </w:r>
      <w:sdt>
        <w:sdtPr>
          <w:tag w:val="goog_rdk_29"/>
          <w:id w:val="-1086062329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>their</w:t>
          </w:r>
        </w:sdtContent>
      </w:sdt>
      <w:r>
        <w:rPr>
          <w:rFonts w:ascii="Avenir" w:eastAsia="Avenir" w:hAnsi="Avenir" w:cs="Avenir"/>
          <w:sz w:val="22"/>
          <w:szCs w:val="22"/>
        </w:rPr>
        <w:t xml:space="preserve"> last injection. If</w:t>
      </w:r>
      <w:r w:rsidR="00DF4946">
        <w:rPr>
          <w:rFonts w:ascii="Avenir" w:eastAsia="Avenir" w:hAnsi="Avenir" w:cs="Avenir"/>
          <w:sz w:val="22"/>
          <w:szCs w:val="22"/>
        </w:rPr>
        <w:t xml:space="preserve"> </w:t>
      </w:r>
      <w:r>
        <w:rPr>
          <w:rFonts w:ascii="Avenir" w:eastAsia="Avenir" w:hAnsi="Avenir" w:cs="Avenir"/>
          <w:sz w:val="22"/>
          <w:szCs w:val="22"/>
        </w:rPr>
        <w:t>they answer “yes,” a urine pregnancy test will be performed and EC will be offered. The patient must see a clinician at this visit. The patient will be advised to do a home pregnancy test in two weeks, as there is a small chance of pregnancy. The patient will be given Depo after the clinician has done this counseling and placed the orders.</w:t>
      </w:r>
    </w:p>
    <w:p w14:paraId="00000012" w14:textId="77777777" w:rsidR="00065594" w:rsidRDefault="0006559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</w:p>
    <w:p w14:paraId="00000013" w14:textId="04C24CBF" w:rsidR="00065594" w:rsidRDefault="008C68CB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If the patient did not have unprotected sex beyond the</w:t>
      </w:r>
      <w:r w:rsidR="00DF4946">
        <w:rPr>
          <w:rFonts w:ascii="Avenir" w:eastAsia="Avenir" w:hAnsi="Avenir" w:cs="Avenir"/>
          <w:sz w:val="22"/>
          <w:szCs w:val="22"/>
        </w:rPr>
        <w:t xml:space="preserve"> </w:t>
      </w:r>
      <w:r>
        <w:rPr>
          <w:rFonts w:ascii="Avenir" w:eastAsia="Avenir" w:hAnsi="Avenir" w:cs="Avenir"/>
          <w:sz w:val="22"/>
          <w:szCs w:val="22"/>
        </w:rPr>
        <w:t>1</w:t>
      </w:r>
      <w:sdt>
        <w:sdtPr>
          <w:tag w:val="goog_rdk_33"/>
          <w:id w:val="-511833665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>5</w:t>
          </w:r>
        </w:sdtContent>
      </w:sdt>
      <w:r>
        <w:rPr>
          <w:rFonts w:ascii="Avenir" w:eastAsia="Avenir" w:hAnsi="Avenir" w:cs="Avenir"/>
          <w:sz w:val="22"/>
          <w:szCs w:val="22"/>
        </w:rPr>
        <w:t>-week cut off between</w:t>
      </w:r>
      <w:r w:rsidR="00DF4946">
        <w:rPr>
          <w:rFonts w:ascii="Avenir" w:eastAsia="Avenir" w:hAnsi="Avenir" w:cs="Avenir"/>
          <w:sz w:val="22"/>
          <w:szCs w:val="22"/>
        </w:rPr>
        <w:t xml:space="preserve"> </w:t>
      </w:r>
      <w:r>
        <w:rPr>
          <w:rFonts w:ascii="Avenir" w:eastAsia="Avenir" w:hAnsi="Avenir" w:cs="Avenir"/>
          <w:sz w:val="22"/>
          <w:szCs w:val="22"/>
        </w:rPr>
        <w:t xml:space="preserve">their last Depo injection and the office visit, </w:t>
      </w:r>
      <w:sdt>
        <w:sdtPr>
          <w:tag w:val="goog_rdk_38"/>
          <w:id w:val="92370854"/>
        </w:sdtPr>
        <w:sdtContent>
          <w:r>
            <w:rPr>
              <w:rFonts w:ascii="Avenir" w:eastAsia="Avenir" w:hAnsi="Avenir" w:cs="Avenir"/>
              <w:sz w:val="22"/>
              <w:szCs w:val="22"/>
            </w:rPr>
            <w:t>they</w:t>
          </w:r>
        </w:sdtContent>
      </w:sdt>
      <w:r>
        <w:rPr>
          <w:rFonts w:ascii="Avenir" w:eastAsia="Avenir" w:hAnsi="Avenir" w:cs="Avenir"/>
          <w:sz w:val="22"/>
          <w:szCs w:val="22"/>
        </w:rPr>
        <w:t xml:space="preserve"> can receive Depo and be reminded to return </w:t>
      </w:r>
      <w:r w:rsidR="00237647">
        <w:rPr>
          <w:rFonts w:ascii="Avenir" w:eastAsia="Avenir" w:hAnsi="Avenir" w:cs="Avenir"/>
          <w:sz w:val="22"/>
          <w:szCs w:val="22"/>
        </w:rPr>
        <w:t>in</w:t>
      </w:r>
      <w:r>
        <w:rPr>
          <w:rFonts w:ascii="Avenir" w:eastAsia="Avenir" w:hAnsi="Avenir" w:cs="Avenir"/>
          <w:sz w:val="22"/>
          <w:szCs w:val="22"/>
        </w:rPr>
        <w:t xml:space="preserve"> </w:t>
      </w:r>
      <w:r w:rsidR="00237647">
        <w:rPr>
          <w:rFonts w:ascii="Avenir" w:eastAsia="Avenir" w:hAnsi="Avenir" w:cs="Avenir"/>
          <w:sz w:val="22"/>
          <w:szCs w:val="22"/>
        </w:rPr>
        <w:t>13-</w:t>
      </w:r>
      <w:r>
        <w:rPr>
          <w:rFonts w:ascii="Avenir" w:eastAsia="Avenir" w:hAnsi="Avenir" w:cs="Avenir"/>
          <w:sz w:val="22"/>
          <w:szCs w:val="22"/>
        </w:rPr>
        <w:t>1</w:t>
      </w:r>
      <w:r w:rsidR="00237647">
        <w:rPr>
          <w:rFonts w:ascii="Avenir" w:eastAsia="Avenir" w:hAnsi="Avenir" w:cs="Avenir"/>
          <w:sz w:val="22"/>
          <w:szCs w:val="22"/>
        </w:rPr>
        <w:t>5</w:t>
      </w:r>
      <w:r>
        <w:rPr>
          <w:rFonts w:ascii="Avenir" w:eastAsia="Avenir" w:hAnsi="Avenir" w:cs="Avenir"/>
          <w:sz w:val="22"/>
          <w:szCs w:val="22"/>
        </w:rPr>
        <w:t xml:space="preserve"> weeks for the next routine injection.</w:t>
      </w:r>
    </w:p>
    <w:p w14:paraId="00000014" w14:textId="77777777" w:rsidR="00065594" w:rsidRDefault="0006559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</w:p>
    <w:p w14:paraId="00000015" w14:textId="2123635C" w:rsidR="00065594" w:rsidRDefault="00237647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venir" w:eastAsia="Avenir" w:hAnsi="Avenir" w:cs="Avenir"/>
          <w:sz w:val="22"/>
          <w:szCs w:val="22"/>
        </w:rPr>
        <w:t>N</w:t>
      </w:r>
      <w:r w:rsidR="008C68CB">
        <w:rPr>
          <w:rFonts w:ascii="Avenir" w:eastAsia="Avenir" w:hAnsi="Avenir" w:cs="Avenir"/>
          <w:sz w:val="22"/>
          <w:szCs w:val="22"/>
        </w:rPr>
        <w:t>ote: Depo injections can be given earlier than 13 weeks after the prior Depo injection if it is more convenient for the patient. There is no cut-off for “too early.”</w:t>
      </w:r>
    </w:p>
    <w:sectPr w:rsidR="00065594" w:rsidSect="0023764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6B1DE" w14:textId="77777777" w:rsidR="00AA7442" w:rsidRDefault="00AA7442">
      <w:r>
        <w:separator/>
      </w:r>
    </w:p>
  </w:endnote>
  <w:endnote w:type="continuationSeparator" w:id="0">
    <w:p w14:paraId="4F370DB5" w14:textId="77777777" w:rsidR="00AA7442" w:rsidRDefault="00AA7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194D23-6C23-2F4F-993A-536456ECAB1A}"/>
    <w:embedBold r:id="rId2" w:fontKey="{D24BD050-8EB0-DF4D-ABD4-490B028D064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400354-FF4F-9E4A-A3FA-26FAEDE21E41}"/>
    <w:embedItalic r:id="rId5" w:fontKey="{89C55AD9-9DFF-7648-9DEA-69F111C592DB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6" w:fontKey="{91DE9110-97C8-6044-B06B-80A91C2C5515}"/>
    <w:embedBold r:id="rId7" w:fontKey="{786E5944-09B5-0447-B37D-79C0B94CF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B" w14:textId="6E21E573" w:rsidR="00065594" w:rsidRDefault="008C68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620"/>
      </w:tabs>
    </w:pPr>
    <w:r>
      <w:fldChar w:fldCharType="begin"/>
    </w:r>
    <w:r>
      <w:instrText>PAGE</w:instrText>
    </w:r>
    <w:r>
      <w:fldChar w:fldCharType="separate"/>
    </w:r>
    <w:r w:rsidR="00BF4A3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A" w14:textId="7739A039" w:rsidR="00065594" w:rsidRDefault="003863FA" w:rsidP="003863F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885"/>
      </w:tabs>
    </w:pPr>
    <w:r>
      <w:rPr>
        <w:rFonts w:ascii="Helvetica Neue" w:eastAsia="Helvetica Neue" w:hAnsi="Helvetica Neue" w:cs="Helvetica Neue"/>
        <w:noProof/>
      </w:rPr>
      <w:drawing>
        <wp:anchor distT="0" distB="0" distL="0" distR="0" simplePos="0" relativeHeight="251658240" behindDoc="1" locked="0" layoutInCell="1" hidden="0" allowOverlap="1" wp14:anchorId="256C5DFF" wp14:editId="7D6B3607">
          <wp:simplePos x="0" y="0"/>
          <wp:positionH relativeFrom="page">
            <wp:posOffset>5913782</wp:posOffset>
          </wp:positionH>
          <wp:positionV relativeFrom="page">
            <wp:posOffset>9230360</wp:posOffset>
          </wp:positionV>
          <wp:extent cx="989331" cy="482600"/>
          <wp:effectExtent l="0" t="0" r="0" b="0"/>
          <wp:wrapNone/>
          <wp:docPr id="10737418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1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37647">
      <w:rPr>
        <w:rFonts w:ascii="Avenir" w:eastAsia="Avenir" w:hAnsi="Avenir" w:cs="Avenir"/>
        <w:sz w:val="22"/>
        <w:szCs w:val="22"/>
      </w:rPr>
      <w:t>February</w:t>
    </w:r>
    <w:r w:rsidR="008C68CB">
      <w:rPr>
        <w:rFonts w:ascii="Avenir" w:eastAsia="Avenir" w:hAnsi="Avenir" w:cs="Avenir"/>
        <w:sz w:val="22"/>
        <w:szCs w:val="22"/>
      </w:rPr>
      <w:t xml:space="preserve"> 202</w:t>
    </w:r>
    <w:r w:rsidR="00237647">
      <w:rPr>
        <w:rFonts w:ascii="Avenir" w:eastAsia="Avenir" w:hAnsi="Avenir" w:cs="Avenir"/>
        <w:sz w:val="22"/>
        <w:szCs w:val="22"/>
      </w:rPr>
      <w:t>5</w:t>
    </w:r>
    <w:r w:rsidR="008C68CB">
      <w:rPr>
        <w:rFonts w:ascii="Avenir" w:eastAsia="Avenir" w:hAnsi="Avenir" w:cs="Avenir"/>
        <w:sz w:val="22"/>
        <w:szCs w:val="22"/>
      </w:rPr>
      <w:t xml:space="preserve"> / www.reproductiveaccess.org </w:t>
    </w:r>
    <w:r w:rsidR="008C68CB">
      <w:rPr>
        <w:rFonts w:ascii="Avenir" w:eastAsia="Avenir" w:hAnsi="Avenir" w:cs="Avenir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099D6" w14:textId="77777777" w:rsidR="00AA7442" w:rsidRDefault="00AA7442">
      <w:r>
        <w:separator/>
      </w:r>
    </w:p>
  </w:footnote>
  <w:footnote w:type="continuationSeparator" w:id="0">
    <w:p w14:paraId="12A49E90" w14:textId="77777777" w:rsidR="00AA7442" w:rsidRDefault="00AA7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7" w14:textId="77777777" w:rsidR="00065594" w:rsidRDefault="0006559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6" w14:textId="353617BE" w:rsidR="00065594" w:rsidRDefault="0006559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594"/>
    <w:rsid w:val="00065594"/>
    <w:rsid w:val="00237647"/>
    <w:rsid w:val="002F3340"/>
    <w:rsid w:val="00382015"/>
    <w:rsid w:val="003863FA"/>
    <w:rsid w:val="003C0593"/>
    <w:rsid w:val="00443E72"/>
    <w:rsid w:val="004E1374"/>
    <w:rsid w:val="0051593A"/>
    <w:rsid w:val="00835128"/>
    <w:rsid w:val="008C68CB"/>
    <w:rsid w:val="00AA7442"/>
    <w:rsid w:val="00B4414B"/>
    <w:rsid w:val="00BF4A3E"/>
    <w:rsid w:val="00C4094C"/>
    <w:rsid w:val="00C526AE"/>
    <w:rsid w:val="00CD178D"/>
    <w:rsid w:val="00D06A31"/>
    <w:rsid w:val="00DF4946"/>
    <w:rsid w:val="00E1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8DFEB8"/>
  <w15:docId w15:val="{C1437D0C-2289-B14F-A0D6-53108C044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  <w:u w:color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eastAsia="Arial Unicode MS" w:cs="Arial Unicode MS"/>
      <w:color w:val="000000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BodyTextIndent2">
    <w:name w:val="Body Text Indent 2"/>
    <w:pPr>
      <w:ind w:left="1440"/>
    </w:pPr>
    <w:rPr>
      <w:rFonts w:eastAsia="Arial Unicode MS" w:cs="Arial Unicode MS"/>
      <w:color w:val="000000"/>
      <w:u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000000"/>
      <w:sz w:val="20"/>
      <w:szCs w:val="20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05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593"/>
    <w:rPr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4XFt4WL2mWxEY4TV9RZPOhVijQ==">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411</Words>
  <Characters>2346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Brandy Bautista</cp:lastModifiedBy>
  <cp:revision>3</cp:revision>
  <dcterms:created xsi:type="dcterms:W3CDTF">2025-02-05T22:42:00Z</dcterms:created>
  <dcterms:modified xsi:type="dcterms:W3CDTF">2025-02-05T22:42:00Z</dcterms:modified>
</cp:coreProperties>
</file>